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FC3A09">
        <w:rPr>
          <w:rFonts w:ascii="Verdana" w:hAnsi="Verdana"/>
          <w:b/>
          <w:sz w:val="18"/>
          <w:szCs w:val="18"/>
        </w:rPr>
        <w:t>„</w:t>
      </w:r>
      <w:r w:rsidR="00FC3A09" w:rsidRPr="00FC3A09">
        <w:rPr>
          <w:rFonts w:ascii="Verdana" w:hAnsi="Verdana"/>
          <w:b/>
          <w:sz w:val="18"/>
          <w:szCs w:val="18"/>
        </w:rPr>
        <w:t>Oprava PZS v </w:t>
      </w:r>
      <w:proofErr w:type="spellStart"/>
      <w:r w:rsidR="00FC3A09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FC3A09" w:rsidRPr="00FC3A09">
        <w:rPr>
          <w:rFonts w:ascii="Verdana" w:hAnsi="Verdana"/>
          <w:b/>
          <w:sz w:val="18"/>
          <w:szCs w:val="18"/>
        </w:rPr>
        <w:t>. Litoměřice horní nádraží</w:t>
      </w:r>
      <w:r w:rsidR="00AF2031" w:rsidRPr="00FC3A0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3A09" w:rsidRPr="00FC3A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3A0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7C2460"/>
  <w15:docId w15:val="{A462F981-EB1B-44A6-AA01-B28DD24F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04AA51-480A-435B-B9DF-99867236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2022-10-06T05:07:00Z</dcterms:modified>
</cp:coreProperties>
</file>